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7FBA0" w14:textId="77777777" w:rsidR="00AD0EB1" w:rsidRDefault="00AD0EB1" w:rsidP="00AD0EB1">
      <w:pPr>
        <w:rPr>
          <w:snapToGrid w:val="0"/>
          <w:color w:val="BC1B4B"/>
          <w:sz w:val="36"/>
          <w:szCs w:val="36"/>
        </w:rPr>
      </w:pPr>
    </w:p>
    <w:p w14:paraId="4F633B29" w14:textId="6301D868" w:rsidR="00AD0EB1" w:rsidRPr="00AD0EB1" w:rsidRDefault="00AD0EB1" w:rsidP="00AD0EB1">
      <w:pPr>
        <w:rPr>
          <w:snapToGrid w:val="0"/>
          <w:color w:val="7E1232"/>
          <w:sz w:val="36"/>
          <w:szCs w:val="36"/>
        </w:rPr>
      </w:pPr>
      <w:r w:rsidRPr="00AD0EB1">
        <w:rPr>
          <w:snapToGrid w:val="0"/>
          <w:color w:val="7E1232"/>
          <w:sz w:val="36"/>
          <w:szCs w:val="36"/>
        </w:rPr>
        <w:t xml:space="preserve">Meeting Minutes </w:t>
      </w:r>
    </w:p>
    <w:p w14:paraId="2CE17A9F" w14:textId="09D85C60" w:rsidR="00AD0EB1" w:rsidRPr="00AD0EB1" w:rsidRDefault="00E37916" w:rsidP="006D7C55">
      <w:pPr>
        <w:pStyle w:val="Heading2"/>
      </w:pPr>
      <w:r w:rsidRPr="00771089">
        <w:t>Access</w:t>
      </w:r>
      <w:r w:rsidR="00AD0EB1" w:rsidRPr="00771089">
        <w:t xml:space="preserve"> </w:t>
      </w:r>
      <w:r w:rsidR="00AD0EB1" w:rsidRPr="00AD0EB1">
        <w:t>LD</w:t>
      </w:r>
      <w:r w:rsidR="00F25A5E">
        <w:t>G</w:t>
      </w:r>
    </w:p>
    <w:p w14:paraId="612A00B9" w14:textId="4D5C170E" w:rsidR="00AD0EB1" w:rsidRPr="006F13F9" w:rsidRDefault="00A32F51" w:rsidP="00AD0EB1">
      <w:pPr>
        <w:keepNext/>
        <w:keepLines/>
        <w:jc w:val="left"/>
        <w:rPr>
          <w:lang w:eastAsia="ja-JP"/>
        </w:rPr>
      </w:pPr>
      <w:r w:rsidRPr="006F13F9">
        <w:rPr>
          <w:lang w:eastAsia="ja-JP"/>
        </w:rPr>
        <w:t>9 July</w:t>
      </w:r>
      <w:r w:rsidR="00E37916" w:rsidRPr="006F13F9">
        <w:rPr>
          <w:lang w:eastAsia="ja-JP"/>
        </w:rPr>
        <w:t xml:space="preserve"> 2025</w:t>
      </w:r>
    </w:p>
    <w:p w14:paraId="236AA6AE" w14:textId="6B2235FA" w:rsidR="00AD0EB1" w:rsidRDefault="00AD0EB1" w:rsidP="00AD0EB1">
      <w:pPr>
        <w:keepNext/>
        <w:keepLines/>
        <w:jc w:val="left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5A5688" wp14:editId="0CB64ED7">
                <wp:simplePos x="0" y="0"/>
                <wp:positionH relativeFrom="column">
                  <wp:posOffset>-3200</wp:posOffset>
                </wp:positionH>
                <wp:positionV relativeFrom="paragraph">
                  <wp:posOffset>258978</wp:posOffset>
                </wp:positionV>
                <wp:extent cx="6159398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39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485CB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20.4pt" to="484.7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EC3D78">
        <w:rPr>
          <w:lang w:eastAsia="ja-JP"/>
        </w:rPr>
        <w:t>Ashfield Service Centre and Teams online</w:t>
      </w:r>
    </w:p>
    <w:p w14:paraId="4D892326" w14:textId="5F4EB917" w:rsidR="00AD0EB1" w:rsidRPr="00B30931" w:rsidRDefault="00AD0EB1" w:rsidP="00AD0EB1">
      <w:pPr>
        <w:keepNext/>
        <w:keepLines/>
        <w:jc w:val="left"/>
        <w:rPr>
          <w:lang w:eastAsia="ja-JP"/>
        </w:rPr>
      </w:pPr>
      <w:r>
        <w:rPr>
          <w:lang w:eastAsia="ja-JP"/>
        </w:rPr>
        <w:t xml:space="preserve">Meeting </w:t>
      </w:r>
      <w:r w:rsidRPr="006F13F9">
        <w:rPr>
          <w:lang w:eastAsia="ja-JP"/>
        </w:rPr>
        <w:t xml:space="preserve">commenced at </w:t>
      </w:r>
      <w:r w:rsidR="00577862" w:rsidRPr="006F13F9">
        <w:rPr>
          <w:lang w:eastAsia="ja-JP"/>
        </w:rPr>
        <w:t>5.31</w:t>
      </w:r>
      <w:r w:rsidR="00F21246" w:rsidRPr="006F13F9">
        <w:rPr>
          <w:lang w:eastAsia="ja-JP"/>
        </w:rPr>
        <w:t xml:space="preserve"> </w:t>
      </w:r>
      <w:r w:rsidR="00577862" w:rsidRPr="006F13F9">
        <w:rPr>
          <w:lang w:eastAsia="ja-JP"/>
        </w:rPr>
        <w:t>pm</w:t>
      </w:r>
      <w:r w:rsidRPr="006F13F9">
        <w:rPr>
          <w:lang w:eastAsia="ja-JP"/>
        </w:rPr>
        <w:t xml:space="preserve"> and concluded at </w:t>
      </w:r>
      <w:r w:rsidR="001235F6" w:rsidRPr="006F13F9">
        <w:rPr>
          <w:lang w:eastAsia="ja-JP"/>
        </w:rPr>
        <w:t>7.</w:t>
      </w:r>
      <w:r w:rsidR="00A32F51" w:rsidRPr="006F13F9">
        <w:rPr>
          <w:lang w:eastAsia="ja-JP"/>
        </w:rPr>
        <w:t>26</w:t>
      </w:r>
      <w:r w:rsidR="00F21246" w:rsidRPr="006F13F9">
        <w:rPr>
          <w:lang w:eastAsia="ja-JP"/>
        </w:rPr>
        <w:t xml:space="preserve"> </w:t>
      </w:r>
      <w:r w:rsidR="001235F6" w:rsidRPr="006F13F9">
        <w:rPr>
          <w:lang w:eastAsia="ja-JP"/>
        </w:rPr>
        <w:t>pm</w:t>
      </w:r>
      <w:r w:rsidRPr="006F13F9">
        <w:rPr>
          <w:lang w:eastAsia="ja-JP"/>
        </w:rPr>
        <w:t xml:space="preserve">. </w:t>
      </w:r>
    </w:p>
    <w:p w14:paraId="21163CA7" w14:textId="77777777" w:rsidR="00AD0EB1" w:rsidRPr="00AD0EB1" w:rsidRDefault="00AD0EB1" w:rsidP="006D7C55">
      <w:pPr>
        <w:pStyle w:val="Heading2"/>
      </w:pPr>
      <w:r w:rsidRPr="00AD0EB1">
        <w:t xml:space="preserve">Attendees 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694"/>
        <w:gridCol w:w="4961"/>
        <w:gridCol w:w="1861"/>
      </w:tblGrid>
      <w:tr w:rsidR="00AD0EB1" w14:paraId="2530ACC2" w14:textId="77777777" w:rsidTr="00E24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D218FF5" w14:textId="77777777" w:rsidR="00AD0EB1" w:rsidRDefault="00AD0EB1" w:rsidP="00BB63FF">
            <w:pPr>
              <w:keepNext/>
              <w:keepLines/>
              <w:jc w:val="left"/>
              <w:rPr>
                <w:lang w:eastAsia="ja-JP"/>
              </w:rPr>
            </w:pPr>
            <w:r>
              <w:rPr>
                <w:lang w:eastAsia="ja-JP"/>
              </w:rPr>
              <w:t>Community members</w:t>
            </w:r>
          </w:p>
        </w:tc>
        <w:tc>
          <w:tcPr>
            <w:tcW w:w="4961" w:type="dxa"/>
          </w:tcPr>
          <w:p w14:paraId="3B9C9A2C" w14:textId="77777777" w:rsidR="00AD0EB1" w:rsidRDefault="00AD0EB1" w:rsidP="00BB63FF">
            <w:pPr>
              <w:keepNext/>
              <w:keepLine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  <w:r>
              <w:rPr>
                <w:lang w:eastAsia="ja-JP"/>
              </w:rPr>
              <w:t>Council officers</w:t>
            </w:r>
          </w:p>
        </w:tc>
        <w:tc>
          <w:tcPr>
            <w:tcW w:w="1861" w:type="dxa"/>
          </w:tcPr>
          <w:p w14:paraId="01D360AE" w14:textId="77777777" w:rsidR="00AD0EB1" w:rsidRDefault="00AD0EB1" w:rsidP="00BB63FF">
            <w:pPr>
              <w:keepNext/>
              <w:keepLine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  <w:r>
              <w:rPr>
                <w:lang w:eastAsia="ja-JP"/>
              </w:rPr>
              <w:t xml:space="preserve">Councillors </w:t>
            </w:r>
          </w:p>
        </w:tc>
      </w:tr>
      <w:tr w:rsidR="00AD0EB1" w14:paraId="157255B6" w14:textId="77777777" w:rsidTr="00E24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9DED7"/>
          </w:tcPr>
          <w:p w14:paraId="57605523" w14:textId="29B38FF9" w:rsidR="00AD0EB1" w:rsidRPr="00B30931" w:rsidRDefault="00A32F51" w:rsidP="007C7220">
            <w:pPr>
              <w:rPr>
                <w:b w:val="0"/>
                <w:bCs w:val="0"/>
                <w:lang w:eastAsia="ja-JP"/>
              </w:rPr>
            </w:pPr>
            <w:r>
              <w:rPr>
                <w:b w:val="0"/>
                <w:bCs w:val="0"/>
                <w:lang w:eastAsia="ja-JP"/>
              </w:rPr>
              <w:t>Caithlin McCabe</w:t>
            </w:r>
          </w:p>
        </w:tc>
        <w:tc>
          <w:tcPr>
            <w:tcW w:w="4961" w:type="dxa"/>
            <w:shd w:val="clear" w:color="auto" w:fill="F9DED7"/>
          </w:tcPr>
          <w:p w14:paraId="25AEF536" w14:textId="71A92047" w:rsidR="00AD0EB1" w:rsidRPr="00B30931" w:rsidRDefault="00A44719" w:rsidP="00BB63FF">
            <w:pPr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  <w:r>
              <w:rPr>
                <w:lang w:eastAsia="ja-JP"/>
              </w:rPr>
              <w:t>Glenn Redmayne (Convenor)</w:t>
            </w:r>
          </w:p>
        </w:tc>
        <w:tc>
          <w:tcPr>
            <w:tcW w:w="1861" w:type="dxa"/>
            <w:shd w:val="clear" w:color="auto" w:fill="F9DED7"/>
          </w:tcPr>
          <w:p w14:paraId="4401D5C2" w14:textId="58A01121" w:rsidR="00AD0EB1" w:rsidRPr="00B30931" w:rsidRDefault="00AD0EB1" w:rsidP="00BB63FF">
            <w:pPr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</w:tr>
      <w:tr w:rsidR="00AD0EB1" w14:paraId="70BF3E27" w14:textId="77777777" w:rsidTr="00E24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E4EDF9D" w14:textId="22133602" w:rsidR="00AD0EB1" w:rsidRPr="00B30931" w:rsidRDefault="00BB2444" w:rsidP="00BB63FF">
            <w:pPr>
              <w:keepNext/>
              <w:keepLines/>
              <w:jc w:val="left"/>
              <w:rPr>
                <w:b w:val="0"/>
                <w:bCs w:val="0"/>
                <w:lang w:eastAsia="ja-JP"/>
              </w:rPr>
            </w:pPr>
            <w:r>
              <w:rPr>
                <w:b w:val="0"/>
                <w:bCs w:val="0"/>
                <w:lang w:eastAsia="ja-JP"/>
              </w:rPr>
              <w:t>Kitty Farrell</w:t>
            </w:r>
          </w:p>
        </w:tc>
        <w:tc>
          <w:tcPr>
            <w:tcW w:w="4961" w:type="dxa"/>
          </w:tcPr>
          <w:p w14:paraId="12E5623B" w14:textId="7DC7891C" w:rsidR="00AD0EB1" w:rsidRPr="00B30931" w:rsidRDefault="007B1EC1" w:rsidP="005F5CF6">
            <w:pPr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  <w:r>
              <w:rPr>
                <w:lang w:eastAsia="ja-JP"/>
              </w:rPr>
              <w:t>Brigid Kelly</w:t>
            </w:r>
            <w:r w:rsidR="005F5CF6">
              <w:rPr>
                <w:lang w:eastAsia="ja-JP"/>
              </w:rPr>
              <w:t>, Senior Strategic Transport Planner</w:t>
            </w:r>
          </w:p>
        </w:tc>
        <w:tc>
          <w:tcPr>
            <w:tcW w:w="1861" w:type="dxa"/>
          </w:tcPr>
          <w:p w14:paraId="04F61CE5" w14:textId="77777777" w:rsidR="00AD0EB1" w:rsidRPr="00B30931" w:rsidRDefault="00AD0EB1" w:rsidP="00BB63FF">
            <w:pPr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</w:tr>
      <w:tr w:rsidR="00AD0EB1" w14:paraId="1186F961" w14:textId="77777777" w:rsidTr="00E24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9DED7"/>
          </w:tcPr>
          <w:p w14:paraId="73C04A83" w14:textId="39C20F60" w:rsidR="00AD0EB1" w:rsidRPr="007C7220" w:rsidRDefault="00A32F51" w:rsidP="00A32F51">
            <w:pPr>
              <w:rPr>
                <w:b w:val="0"/>
                <w:bCs w:val="0"/>
                <w:lang w:eastAsia="ja-JP"/>
              </w:rPr>
            </w:pPr>
            <w:r w:rsidRPr="00A32F51">
              <w:rPr>
                <w:b w:val="0"/>
                <w:bCs w:val="0"/>
                <w:lang w:eastAsia="ja-JP"/>
              </w:rPr>
              <w:t>Santiago Ledesma</w:t>
            </w:r>
          </w:p>
        </w:tc>
        <w:tc>
          <w:tcPr>
            <w:tcW w:w="4961" w:type="dxa"/>
            <w:shd w:val="clear" w:color="auto" w:fill="F9DED7"/>
          </w:tcPr>
          <w:p w14:paraId="32F7769B" w14:textId="7BE7ABBF" w:rsidR="00AD0EB1" w:rsidRPr="00B30931" w:rsidRDefault="007B1EC1" w:rsidP="005F5CF6">
            <w:pPr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  <w:r>
              <w:rPr>
                <w:lang w:eastAsia="ja-JP"/>
              </w:rPr>
              <w:t>Holly Cowdery</w:t>
            </w:r>
            <w:r w:rsidR="005F5CF6">
              <w:rPr>
                <w:lang w:eastAsia="ja-JP"/>
              </w:rPr>
              <w:t>, Parks Project Manager, Capital Works</w:t>
            </w:r>
          </w:p>
        </w:tc>
        <w:tc>
          <w:tcPr>
            <w:tcW w:w="1861" w:type="dxa"/>
            <w:shd w:val="clear" w:color="auto" w:fill="F9DED7"/>
          </w:tcPr>
          <w:p w14:paraId="5A8DEB41" w14:textId="77777777" w:rsidR="00AD0EB1" w:rsidRPr="00B30931" w:rsidRDefault="00AD0EB1" w:rsidP="00BB63FF">
            <w:pPr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</w:tr>
      <w:tr w:rsidR="00FF3976" w14:paraId="4496B900" w14:textId="77777777" w:rsidTr="00FF4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2A332C2" w14:textId="2C3FE334" w:rsidR="00FF3976" w:rsidRPr="00B30931" w:rsidRDefault="00181368" w:rsidP="007C7220">
            <w:pPr>
              <w:rPr>
                <w:lang w:eastAsia="ja-JP"/>
              </w:rPr>
            </w:pPr>
            <w:r w:rsidRPr="006C163F">
              <w:rPr>
                <w:b w:val="0"/>
                <w:bCs w:val="0"/>
                <w:lang w:eastAsia="ja-JP"/>
              </w:rPr>
              <w:t>Ben</w:t>
            </w:r>
            <w:r>
              <w:rPr>
                <w:b w:val="0"/>
                <w:bCs w:val="0"/>
                <w:lang w:eastAsia="ja-JP"/>
              </w:rPr>
              <w:t xml:space="preserve"> Cregan</w:t>
            </w:r>
          </w:p>
        </w:tc>
        <w:tc>
          <w:tcPr>
            <w:tcW w:w="4961" w:type="dxa"/>
          </w:tcPr>
          <w:p w14:paraId="59DF2C91" w14:textId="7D5427C4" w:rsidR="00DA2568" w:rsidRPr="00B30931" w:rsidRDefault="007B1EC1" w:rsidP="005F5CF6">
            <w:pPr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  <w:r>
              <w:rPr>
                <w:lang w:eastAsia="ja-JP"/>
              </w:rPr>
              <w:t>Peter Jackson</w:t>
            </w:r>
            <w:r w:rsidR="005F5CF6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Engagement Officer</w:t>
            </w:r>
          </w:p>
        </w:tc>
        <w:tc>
          <w:tcPr>
            <w:tcW w:w="1861" w:type="dxa"/>
          </w:tcPr>
          <w:p w14:paraId="61BDACB0" w14:textId="77777777" w:rsidR="00FF3976" w:rsidRPr="00B30931" w:rsidRDefault="00FF3976" w:rsidP="00BB63FF">
            <w:pPr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</w:tr>
      <w:tr w:rsidR="00FF3976" w14:paraId="5DD3DBA0" w14:textId="77777777" w:rsidTr="00932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9DED7"/>
          </w:tcPr>
          <w:p w14:paraId="23E5F41B" w14:textId="4C618FDF" w:rsidR="00FF3976" w:rsidRPr="00B30931" w:rsidRDefault="00A32F51" w:rsidP="007C7220">
            <w:pPr>
              <w:rPr>
                <w:lang w:eastAsia="ja-JP"/>
              </w:rPr>
            </w:pPr>
            <w:r w:rsidRPr="006C163F">
              <w:rPr>
                <w:b w:val="0"/>
                <w:bCs w:val="0"/>
                <w:lang w:eastAsia="ja-JP"/>
              </w:rPr>
              <w:t>Corinne</w:t>
            </w:r>
            <w:r>
              <w:rPr>
                <w:b w:val="0"/>
                <w:bCs w:val="0"/>
                <w:lang w:eastAsia="ja-JP"/>
              </w:rPr>
              <w:t xml:space="preserve"> Smith</w:t>
            </w:r>
          </w:p>
        </w:tc>
        <w:tc>
          <w:tcPr>
            <w:tcW w:w="4961" w:type="dxa"/>
            <w:shd w:val="clear" w:color="auto" w:fill="F9DED7"/>
          </w:tcPr>
          <w:p w14:paraId="47D27F15" w14:textId="274AFE18" w:rsidR="00FF3976" w:rsidRPr="00B30931" w:rsidRDefault="004473B2" w:rsidP="00BB63FF">
            <w:pPr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  <w:r>
              <w:rPr>
                <w:lang w:eastAsia="ja-JP"/>
              </w:rPr>
              <w:t>Tim Brown, Coordinator Parks Projects, Capital Works</w:t>
            </w:r>
          </w:p>
        </w:tc>
        <w:tc>
          <w:tcPr>
            <w:tcW w:w="1861" w:type="dxa"/>
            <w:shd w:val="clear" w:color="auto" w:fill="F9DED7"/>
          </w:tcPr>
          <w:p w14:paraId="71622935" w14:textId="77777777" w:rsidR="00FF3976" w:rsidRPr="00B30931" w:rsidRDefault="00FF3976" w:rsidP="00BB63FF">
            <w:pPr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</w:tr>
      <w:tr w:rsidR="00FF3976" w14:paraId="1E387BB3" w14:textId="77777777" w:rsidTr="00932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00983AE" w14:textId="129FE981" w:rsidR="00FF3976" w:rsidRPr="00B30931" w:rsidRDefault="00181368" w:rsidP="007C7220">
            <w:pPr>
              <w:rPr>
                <w:lang w:eastAsia="ja-JP"/>
              </w:rPr>
            </w:pPr>
            <w:r w:rsidRPr="006C163F">
              <w:rPr>
                <w:b w:val="0"/>
                <w:bCs w:val="0"/>
                <w:lang w:eastAsia="ja-JP"/>
              </w:rPr>
              <w:t>Emily</w:t>
            </w:r>
            <w:r>
              <w:rPr>
                <w:b w:val="0"/>
                <w:bCs w:val="0"/>
                <w:lang w:eastAsia="ja-JP"/>
              </w:rPr>
              <w:t xml:space="preserve"> Dash</w:t>
            </w:r>
          </w:p>
        </w:tc>
        <w:tc>
          <w:tcPr>
            <w:tcW w:w="4961" w:type="dxa"/>
          </w:tcPr>
          <w:p w14:paraId="480D73DE" w14:textId="77777777" w:rsidR="00FF3976" w:rsidRPr="00B30931" w:rsidRDefault="00FF3976" w:rsidP="00BB63FF">
            <w:pPr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1861" w:type="dxa"/>
          </w:tcPr>
          <w:p w14:paraId="4722D454" w14:textId="77777777" w:rsidR="00FF3976" w:rsidRPr="00B30931" w:rsidRDefault="00FF3976" w:rsidP="00BB63FF">
            <w:pPr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</w:tr>
    </w:tbl>
    <w:p w14:paraId="0219ACC6" w14:textId="77777777" w:rsidR="00AD0EB1" w:rsidRPr="00AD0EB1" w:rsidRDefault="00AD0EB1" w:rsidP="006D7C55">
      <w:pPr>
        <w:pStyle w:val="Heading2"/>
      </w:pPr>
      <w:r w:rsidRPr="00AD0EB1">
        <w:lastRenderedPageBreak/>
        <w:t xml:space="preserve">Chairperson </w:t>
      </w:r>
    </w:p>
    <w:p w14:paraId="2E05D3B0" w14:textId="30EC9537" w:rsidR="00AD0EB1" w:rsidRPr="00597FDC" w:rsidRDefault="00B47DA1" w:rsidP="00597FDC">
      <w:pPr>
        <w:pStyle w:val="ListParagraph"/>
        <w:keepNext/>
        <w:keepLines/>
        <w:numPr>
          <w:ilvl w:val="0"/>
          <w:numId w:val="2"/>
        </w:numPr>
        <w:jc w:val="left"/>
        <w:rPr>
          <w:color w:val="BC1B4B"/>
          <w:lang w:eastAsia="ja-JP"/>
        </w:rPr>
      </w:pPr>
      <w:r>
        <w:rPr>
          <w:color w:val="BC1B4B"/>
          <w:lang w:eastAsia="ja-JP"/>
        </w:rPr>
        <w:t>Kitty Farrell</w:t>
      </w:r>
    </w:p>
    <w:p w14:paraId="3096E3C7" w14:textId="77777777" w:rsidR="00AD0EB1" w:rsidRPr="00AD0EB1" w:rsidRDefault="00AD0EB1" w:rsidP="006D7C55">
      <w:pPr>
        <w:pStyle w:val="Heading2"/>
      </w:pPr>
      <w:r w:rsidRPr="00AD0EB1">
        <w:t xml:space="preserve">Acknowledgement of Country </w:t>
      </w:r>
    </w:p>
    <w:p w14:paraId="27AD15CC" w14:textId="012A9492" w:rsidR="00AD0EB1" w:rsidRPr="009C19A1" w:rsidRDefault="00B47DA1" w:rsidP="009C19A1">
      <w:pPr>
        <w:pStyle w:val="ListParagraph"/>
        <w:keepNext/>
        <w:keepLines/>
        <w:numPr>
          <w:ilvl w:val="0"/>
          <w:numId w:val="1"/>
        </w:numPr>
        <w:jc w:val="left"/>
        <w:rPr>
          <w:color w:val="BC1B4B"/>
          <w:lang w:eastAsia="ja-JP"/>
        </w:rPr>
      </w:pPr>
      <w:r>
        <w:rPr>
          <w:color w:val="BC1B4B"/>
          <w:lang w:eastAsia="ja-JP"/>
        </w:rPr>
        <w:t>KF</w:t>
      </w:r>
      <w:r w:rsidR="00EE57F6" w:rsidRPr="009C19A1">
        <w:rPr>
          <w:color w:val="BC1B4B"/>
          <w:lang w:eastAsia="ja-JP"/>
        </w:rPr>
        <w:t xml:space="preserve"> gave a</w:t>
      </w:r>
      <w:r w:rsidR="009D51D1" w:rsidRPr="009C19A1">
        <w:rPr>
          <w:color w:val="BC1B4B"/>
          <w:lang w:eastAsia="ja-JP"/>
        </w:rPr>
        <w:t>n acknowledgement of Country</w:t>
      </w:r>
    </w:p>
    <w:p w14:paraId="3629F80B" w14:textId="77777777" w:rsidR="00AD0EB1" w:rsidRPr="00AD0EB1" w:rsidRDefault="00AD0EB1" w:rsidP="006D7C55">
      <w:pPr>
        <w:pStyle w:val="Heading2"/>
      </w:pPr>
      <w:r w:rsidRPr="00AD0EB1">
        <w:t xml:space="preserve">Apologies and membership changes </w:t>
      </w:r>
    </w:p>
    <w:p w14:paraId="060EB061" w14:textId="4EC159CE" w:rsidR="00A32F51" w:rsidRDefault="00A32F51" w:rsidP="009C19A1">
      <w:pPr>
        <w:pStyle w:val="ListParagraph"/>
        <w:keepNext/>
        <w:keepLines/>
        <w:numPr>
          <w:ilvl w:val="0"/>
          <w:numId w:val="1"/>
        </w:numPr>
        <w:jc w:val="left"/>
        <w:rPr>
          <w:color w:val="BC1B4B"/>
          <w:lang w:eastAsia="ja-JP"/>
        </w:rPr>
      </w:pPr>
      <w:r>
        <w:rPr>
          <w:color w:val="BC1B4B"/>
          <w:lang w:eastAsia="ja-JP"/>
        </w:rPr>
        <w:t>Kerrie Lorimer</w:t>
      </w:r>
      <w:r w:rsidRPr="00A32F51">
        <w:rPr>
          <w:color w:val="BC1B4B"/>
          <w:lang w:eastAsia="ja-JP"/>
        </w:rPr>
        <w:t xml:space="preserve"> </w:t>
      </w:r>
      <w:r w:rsidRPr="009C19A1">
        <w:rPr>
          <w:color w:val="BC1B4B"/>
          <w:lang w:eastAsia="ja-JP"/>
        </w:rPr>
        <w:t>apology</w:t>
      </w:r>
    </w:p>
    <w:p w14:paraId="22DFD4B8" w14:textId="741009AE" w:rsidR="00A32F51" w:rsidRDefault="00A32F51" w:rsidP="009C19A1">
      <w:pPr>
        <w:pStyle w:val="ListParagraph"/>
        <w:keepNext/>
        <w:keepLines/>
        <w:numPr>
          <w:ilvl w:val="0"/>
          <w:numId w:val="1"/>
        </w:numPr>
        <w:jc w:val="left"/>
        <w:rPr>
          <w:color w:val="BC1B4B"/>
          <w:lang w:eastAsia="ja-JP"/>
        </w:rPr>
      </w:pPr>
      <w:r>
        <w:rPr>
          <w:color w:val="BC1B4B"/>
          <w:lang w:eastAsia="ja-JP"/>
        </w:rPr>
        <w:t>Chris Allen</w:t>
      </w:r>
      <w:r w:rsidRPr="00A32F51">
        <w:rPr>
          <w:color w:val="BC1B4B"/>
          <w:lang w:eastAsia="ja-JP"/>
        </w:rPr>
        <w:t xml:space="preserve"> </w:t>
      </w:r>
      <w:r w:rsidRPr="009C19A1">
        <w:rPr>
          <w:color w:val="BC1B4B"/>
          <w:lang w:eastAsia="ja-JP"/>
        </w:rPr>
        <w:t>apology</w:t>
      </w:r>
    </w:p>
    <w:p w14:paraId="6231F22A" w14:textId="70742DAC" w:rsidR="00A32F51" w:rsidRDefault="00A32F51" w:rsidP="009C19A1">
      <w:pPr>
        <w:pStyle w:val="ListParagraph"/>
        <w:keepNext/>
        <w:keepLines/>
        <w:numPr>
          <w:ilvl w:val="0"/>
          <w:numId w:val="1"/>
        </w:numPr>
        <w:jc w:val="left"/>
        <w:rPr>
          <w:color w:val="BC1B4B"/>
          <w:lang w:eastAsia="ja-JP"/>
        </w:rPr>
      </w:pPr>
      <w:r>
        <w:rPr>
          <w:color w:val="BC1B4B"/>
          <w:lang w:eastAsia="ja-JP"/>
        </w:rPr>
        <w:t>Maeve King Devery</w:t>
      </w:r>
      <w:r w:rsidRPr="00A32F51">
        <w:rPr>
          <w:color w:val="BC1B4B"/>
          <w:lang w:eastAsia="ja-JP"/>
        </w:rPr>
        <w:t xml:space="preserve"> </w:t>
      </w:r>
      <w:r w:rsidRPr="009C19A1">
        <w:rPr>
          <w:color w:val="BC1B4B"/>
          <w:lang w:eastAsia="ja-JP"/>
        </w:rPr>
        <w:t>apology</w:t>
      </w:r>
    </w:p>
    <w:p w14:paraId="06921B53" w14:textId="5BFAA14D" w:rsidR="00A32F51" w:rsidRPr="009C19A1" w:rsidRDefault="00A32F51" w:rsidP="009C19A1">
      <w:pPr>
        <w:pStyle w:val="ListParagraph"/>
        <w:keepNext/>
        <w:keepLines/>
        <w:numPr>
          <w:ilvl w:val="0"/>
          <w:numId w:val="1"/>
        </w:numPr>
        <w:jc w:val="left"/>
        <w:rPr>
          <w:color w:val="BC1B4B"/>
          <w:lang w:eastAsia="ja-JP"/>
        </w:rPr>
      </w:pPr>
      <w:r>
        <w:rPr>
          <w:color w:val="BC1B4B"/>
          <w:lang w:eastAsia="ja-JP"/>
        </w:rPr>
        <w:t>Hayley Manu</w:t>
      </w:r>
      <w:r w:rsidRPr="00A32F51">
        <w:rPr>
          <w:color w:val="BC1B4B"/>
          <w:lang w:eastAsia="ja-JP"/>
        </w:rPr>
        <w:t xml:space="preserve"> </w:t>
      </w:r>
      <w:r w:rsidRPr="009C19A1">
        <w:rPr>
          <w:color w:val="BC1B4B"/>
          <w:lang w:eastAsia="ja-JP"/>
        </w:rPr>
        <w:t>apology</w:t>
      </w:r>
    </w:p>
    <w:p w14:paraId="21F7B72D" w14:textId="77777777" w:rsidR="00AD0EB1" w:rsidRPr="00AD0EB1" w:rsidRDefault="00AD0EB1" w:rsidP="006D7C55">
      <w:pPr>
        <w:pStyle w:val="Heading2"/>
      </w:pPr>
      <w:r w:rsidRPr="00AD0EB1">
        <w:t xml:space="preserve">Disclosures of conflicts of interest </w:t>
      </w:r>
    </w:p>
    <w:p w14:paraId="373AEBC7" w14:textId="466478AE" w:rsidR="00AD0EB1" w:rsidRPr="009C19A1" w:rsidRDefault="00F3298A" w:rsidP="009C19A1">
      <w:pPr>
        <w:pStyle w:val="ListParagraph"/>
        <w:keepNext/>
        <w:keepLines/>
        <w:numPr>
          <w:ilvl w:val="0"/>
          <w:numId w:val="1"/>
        </w:numPr>
        <w:jc w:val="left"/>
        <w:rPr>
          <w:color w:val="BC1B4B"/>
          <w:lang w:eastAsia="ja-JP"/>
        </w:rPr>
      </w:pPr>
      <w:r w:rsidRPr="009C19A1">
        <w:rPr>
          <w:color w:val="BC1B4B"/>
          <w:lang w:eastAsia="ja-JP"/>
        </w:rPr>
        <w:t>No disclosure</w:t>
      </w:r>
      <w:r w:rsidR="000C704B" w:rsidRPr="009C19A1">
        <w:rPr>
          <w:color w:val="BC1B4B"/>
          <w:lang w:eastAsia="ja-JP"/>
        </w:rPr>
        <w:t>s</w:t>
      </w:r>
    </w:p>
    <w:p w14:paraId="7854EDA7" w14:textId="77777777" w:rsidR="00873F6E" w:rsidRDefault="00AD0EB1" w:rsidP="006D7C55">
      <w:pPr>
        <w:pStyle w:val="Heading2"/>
      </w:pPr>
      <w:r w:rsidRPr="00AD0EB1">
        <w:t>Endorse previous meeting minutes</w:t>
      </w:r>
    </w:p>
    <w:p w14:paraId="6A740523" w14:textId="1A63A141" w:rsidR="00AD0EB1" w:rsidRDefault="00A32F51" w:rsidP="006D7C55">
      <w:pPr>
        <w:pStyle w:val="Heading2"/>
      </w:pPr>
      <w:r>
        <w:t>The minutes were endorsed</w:t>
      </w:r>
    </w:p>
    <w:p w14:paraId="3300D588" w14:textId="77777777" w:rsidR="009D51D1" w:rsidRPr="009D51D1" w:rsidRDefault="009D51D1" w:rsidP="009D51D1">
      <w:pPr>
        <w:rPr>
          <w:lang w:eastAsia="ja-JP"/>
        </w:rPr>
      </w:pPr>
    </w:p>
    <w:p w14:paraId="19864D52" w14:textId="77777777" w:rsidR="00AD0EB1" w:rsidRDefault="00AD0EB1" w:rsidP="00AD0EB1">
      <w:pPr>
        <w:rPr>
          <w:lang w:eastAsia="ja-JP"/>
        </w:rPr>
      </w:pPr>
    </w:p>
    <w:p w14:paraId="5050F31E" w14:textId="77777777" w:rsidR="00AD0EB1" w:rsidRDefault="00AD0EB1" w:rsidP="00AD0EB1">
      <w:pPr>
        <w:jc w:val="left"/>
        <w:rPr>
          <w:lang w:eastAsia="ja-JP"/>
        </w:rPr>
        <w:sectPr w:rsidR="00AD0EB1" w:rsidSect="00CE393F">
          <w:headerReference w:type="default" r:id="rId11"/>
          <w:headerReference w:type="first" r:id="rId12"/>
          <w:pgSz w:w="11907" w:h="16840" w:code="9"/>
          <w:pgMar w:top="1134" w:right="1247" w:bottom="1021" w:left="1134" w:header="454" w:footer="454" w:gutter="0"/>
          <w:paperSrc w:first="7" w:other="7"/>
          <w:cols w:space="720"/>
          <w:titlePg/>
          <w:docGrid w:linePitch="326"/>
        </w:sectPr>
      </w:pPr>
    </w:p>
    <w:p w14:paraId="4C8BA5CE" w14:textId="77777777" w:rsidR="00AD0EB1" w:rsidRDefault="00AD0EB1" w:rsidP="00AD0EB1">
      <w:pPr>
        <w:jc w:val="left"/>
        <w:rPr>
          <w:lang w:eastAsia="ja-JP"/>
        </w:rPr>
      </w:pPr>
    </w:p>
    <w:p w14:paraId="2464BCDC" w14:textId="77777777" w:rsidR="00AD0EB1" w:rsidRDefault="00AD0EB1" w:rsidP="006D7C55">
      <w:pPr>
        <w:pStyle w:val="Heading2"/>
      </w:pPr>
      <w:r>
        <w:t xml:space="preserve">Discussion Items </w:t>
      </w:r>
    </w:p>
    <w:tbl>
      <w:tblPr>
        <w:tblStyle w:val="PlainTable4"/>
        <w:tblW w:w="14317" w:type="dxa"/>
        <w:tblLook w:val="04A0" w:firstRow="1" w:lastRow="0" w:firstColumn="1" w:lastColumn="0" w:noHBand="0" w:noVBand="1"/>
      </w:tblPr>
      <w:tblGrid>
        <w:gridCol w:w="1695"/>
        <w:gridCol w:w="6810"/>
        <w:gridCol w:w="5812"/>
      </w:tblGrid>
      <w:tr w:rsidR="00AD0EB1" w14:paraId="3BBECE66" w14:textId="77777777" w:rsidTr="00C500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tcBorders>
              <w:bottom w:val="single" w:sz="4" w:space="0" w:color="auto"/>
            </w:tcBorders>
          </w:tcPr>
          <w:p w14:paraId="47AE0269" w14:textId="77777777" w:rsidR="00AD0EB1" w:rsidRDefault="00AD0EB1" w:rsidP="00BB63FF">
            <w:pPr>
              <w:jc w:val="left"/>
              <w:rPr>
                <w:lang w:eastAsia="ja-JP"/>
              </w:rPr>
            </w:pPr>
            <w:r>
              <w:rPr>
                <w:lang w:eastAsia="ja-JP"/>
              </w:rPr>
              <w:t>Agenda Item</w:t>
            </w:r>
          </w:p>
        </w:tc>
        <w:tc>
          <w:tcPr>
            <w:tcW w:w="6810" w:type="dxa"/>
            <w:tcBorders>
              <w:bottom w:val="single" w:sz="4" w:space="0" w:color="auto"/>
            </w:tcBorders>
          </w:tcPr>
          <w:p w14:paraId="799F62B6" w14:textId="77777777" w:rsidR="00AD0EB1" w:rsidRDefault="00AD0EB1" w:rsidP="00BB63FF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  <w:r>
              <w:rPr>
                <w:lang w:eastAsia="ja-JP"/>
              </w:rPr>
              <w:t xml:space="preserve">Discussion summary 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729AE7E2" w14:textId="77777777" w:rsidR="00AD0EB1" w:rsidRDefault="00AD0EB1" w:rsidP="00BB63FF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  <w:r>
              <w:rPr>
                <w:lang w:eastAsia="ja-JP"/>
              </w:rPr>
              <w:t>Agenda item outcome/action (as required)</w:t>
            </w:r>
          </w:p>
        </w:tc>
      </w:tr>
      <w:tr w:rsidR="00AD0EB1" w14:paraId="10DA8EAD" w14:textId="77777777" w:rsidTr="00C50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tcBorders>
              <w:top w:val="single" w:sz="4" w:space="0" w:color="auto"/>
            </w:tcBorders>
            <w:shd w:val="clear" w:color="auto" w:fill="F9DED7"/>
          </w:tcPr>
          <w:p w14:paraId="2200FE4A" w14:textId="2369DCF6" w:rsidR="00AD0EB1" w:rsidRPr="00BF3457" w:rsidRDefault="00E35341" w:rsidP="007843DA">
            <w:pPr>
              <w:spacing w:before="0" w:after="0"/>
              <w:jc w:val="left"/>
              <w:rPr>
                <w:b w:val="0"/>
                <w:bCs w:val="0"/>
                <w:lang w:eastAsia="ja-JP"/>
              </w:rPr>
            </w:pPr>
            <w:r w:rsidRPr="00BF3457">
              <w:rPr>
                <w:b w:val="0"/>
                <w:bCs w:val="0"/>
                <w:lang w:eastAsia="ja-JP"/>
              </w:rPr>
              <w:t>3</w:t>
            </w:r>
            <w:r w:rsidR="00BF3457" w:rsidRPr="00BF3457">
              <w:rPr>
                <w:b w:val="0"/>
                <w:bCs w:val="0"/>
                <w:lang w:eastAsia="ja-JP"/>
              </w:rPr>
              <w:t>.</w:t>
            </w:r>
          </w:p>
        </w:tc>
        <w:tc>
          <w:tcPr>
            <w:tcW w:w="6810" w:type="dxa"/>
            <w:tcBorders>
              <w:top w:val="single" w:sz="4" w:space="0" w:color="auto"/>
            </w:tcBorders>
            <w:shd w:val="clear" w:color="auto" w:fill="F9DED7"/>
          </w:tcPr>
          <w:p w14:paraId="109A83C2" w14:textId="3A55BBCC" w:rsidR="00EB1309" w:rsidRDefault="00283B09" w:rsidP="007843DA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  <w:r>
              <w:rPr>
                <w:lang w:eastAsia="ja-JP"/>
              </w:rPr>
              <w:t xml:space="preserve">An </w:t>
            </w:r>
            <w:r w:rsidR="00EB1309">
              <w:rPr>
                <w:lang w:eastAsia="ja-JP"/>
              </w:rPr>
              <w:t xml:space="preserve">overview was given of the Inner West Cycle Strategy and actions to address micromobility issues including a council resolution to develop an e-bike strategy. </w:t>
            </w:r>
          </w:p>
          <w:p w14:paraId="12BD7409" w14:textId="77777777" w:rsidR="00EB1309" w:rsidRDefault="00EB1309" w:rsidP="007843DA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  <w:p w14:paraId="300425BD" w14:textId="77777777" w:rsidR="00EB1309" w:rsidRDefault="00EB1309" w:rsidP="007843DA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  <w:r>
              <w:rPr>
                <w:lang w:eastAsia="ja-JP"/>
              </w:rPr>
              <w:t xml:space="preserve">It was acknowledged that key issues had been comprehensively considered through a recent parliamentary inquiry and report in 2025 that proposed short, medium to longer term recommendations to address the breadth of issues. </w:t>
            </w:r>
          </w:p>
          <w:p w14:paraId="2A28939C" w14:textId="77777777" w:rsidR="00EB1309" w:rsidRDefault="00EB1309" w:rsidP="007843DA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  <w:p w14:paraId="71B39A3D" w14:textId="77777777" w:rsidR="00EB1309" w:rsidRDefault="00EB1309" w:rsidP="007843DA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  <w:r>
              <w:rPr>
                <w:lang w:eastAsia="ja-JP"/>
              </w:rPr>
              <w:t>Discussion suggested additional improvements that could be made at a local level and included in the e-bike strategy, there were:</w:t>
            </w:r>
          </w:p>
          <w:p w14:paraId="12311CCF" w14:textId="77777777" w:rsidR="00EB1309" w:rsidRDefault="00EB1309" w:rsidP="007843DA">
            <w:pPr>
              <w:pStyle w:val="ListParagraph"/>
              <w:numPr>
                <w:ilvl w:val="0"/>
                <w:numId w:val="7"/>
              </w:num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  <w:r>
              <w:rPr>
                <w:lang w:eastAsia="ja-JP"/>
              </w:rPr>
              <w:t>Investigate opportunity for on road designated share bike parking as a practical alternative (to on path parking), and</w:t>
            </w:r>
          </w:p>
          <w:p w14:paraId="1B28318E" w14:textId="17C177D7" w:rsidR="00AD0EB1" w:rsidRPr="00B30931" w:rsidRDefault="00EB1309" w:rsidP="007843DA">
            <w:pPr>
              <w:pStyle w:val="ListParagraph"/>
              <w:numPr>
                <w:ilvl w:val="0"/>
                <w:numId w:val="7"/>
              </w:num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  <w:r>
              <w:rPr>
                <w:lang w:eastAsia="ja-JP"/>
              </w:rPr>
              <w:t>The provision for tech restricted hire bike parking in appropriate locations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F9DED7"/>
          </w:tcPr>
          <w:p w14:paraId="5E1C214A" w14:textId="2E788590" w:rsidR="00EB1309" w:rsidRDefault="00EB1309" w:rsidP="007843DA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  <w:r>
              <w:rPr>
                <w:lang w:eastAsia="ja-JP"/>
              </w:rPr>
              <w:t>Seek advice from the Traffic and Transport teams about options suggested</w:t>
            </w:r>
          </w:p>
          <w:p w14:paraId="7001D1CD" w14:textId="00CDE438" w:rsidR="00AD0EB1" w:rsidRPr="00B30931" w:rsidRDefault="00AD0EB1" w:rsidP="007843DA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</w:tr>
      <w:tr w:rsidR="00EB1309" w14:paraId="2CBBE5A8" w14:textId="77777777" w:rsidTr="00C500A7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14:paraId="2BA03739" w14:textId="72C488DE" w:rsidR="00EB1309" w:rsidRPr="00BF3457" w:rsidRDefault="00EB1309" w:rsidP="00EB1309">
            <w:pPr>
              <w:jc w:val="left"/>
              <w:rPr>
                <w:b w:val="0"/>
                <w:bCs w:val="0"/>
                <w:lang w:eastAsia="ja-JP"/>
              </w:rPr>
            </w:pPr>
            <w:r w:rsidRPr="00BF3457">
              <w:rPr>
                <w:b w:val="0"/>
                <w:bCs w:val="0"/>
                <w:lang w:eastAsia="ja-JP"/>
              </w:rPr>
              <w:t>4.</w:t>
            </w:r>
          </w:p>
        </w:tc>
        <w:tc>
          <w:tcPr>
            <w:tcW w:w="6810" w:type="dxa"/>
          </w:tcPr>
          <w:p w14:paraId="2714DE77" w14:textId="65DFE01C" w:rsidR="00EB1309" w:rsidRDefault="00EB1309" w:rsidP="00EB130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presentation was given on Marrickville and Camperdown inclusive playgrounds under design</w:t>
            </w:r>
            <w:r w:rsidR="000F2B18">
              <w:t>.</w:t>
            </w:r>
          </w:p>
          <w:p w14:paraId="66A74495" w14:textId="1CF77991" w:rsidR="00EB1309" w:rsidRPr="00474B9E" w:rsidRDefault="0095778C" w:rsidP="00EB1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lang w:val="en-US"/>
              </w:rPr>
            </w:pPr>
            <w:r w:rsidRPr="00474B9E">
              <w:rPr>
                <w:rFonts w:cs="Poppins"/>
                <w:lang w:val="en-US"/>
              </w:rPr>
              <w:t xml:space="preserve">Discussion </w:t>
            </w:r>
            <w:r w:rsidR="00E26B87" w:rsidRPr="00474B9E">
              <w:rPr>
                <w:rFonts w:cs="Poppins"/>
                <w:lang w:val="en-US"/>
              </w:rPr>
              <w:t>raised following points for design consideration:</w:t>
            </w:r>
          </w:p>
          <w:p w14:paraId="1E893C71" w14:textId="77777777" w:rsidR="00FE2BEC" w:rsidRDefault="009D7A22" w:rsidP="00F33CEF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lang w:val="en-US"/>
              </w:rPr>
            </w:pPr>
            <w:r>
              <w:rPr>
                <w:rFonts w:cs="Poppins"/>
                <w:lang w:val="en-US"/>
              </w:rPr>
              <w:lastRenderedPageBreak/>
              <w:t>Seating in sunny areas</w:t>
            </w:r>
            <w:r w:rsidR="00EC5A7D">
              <w:rPr>
                <w:rFonts w:cs="Poppins"/>
                <w:lang w:val="en-US"/>
              </w:rPr>
              <w:t xml:space="preserve"> for winter</w:t>
            </w:r>
          </w:p>
          <w:p w14:paraId="39FF01AA" w14:textId="25BEA9EA" w:rsidR="00EB1309" w:rsidRPr="00353B8E" w:rsidRDefault="00EB1309" w:rsidP="00F33CEF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lang w:val="en-US"/>
              </w:rPr>
            </w:pPr>
            <w:r w:rsidRPr="00353B8E">
              <w:rPr>
                <w:rFonts w:cs="Poppins"/>
                <w:lang w:val="en-US"/>
              </w:rPr>
              <w:t>Opportunity for risky play</w:t>
            </w:r>
          </w:p>
          <w:p w14:paraId="06EFA211" w14:textId="303F52A5" w:rsidR="00EB1309" w:rsidRPr="00353B8E" w:rsidRDefault="00EB1309" w:rsidP="00F33CEF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lang w:val="en-US"/>
              </w:rPr>
            </w:pPr>
            <w:r w:rsidRPr="00353B8E">
              <w:rPr>
                <w:rFonts w:cs="Poppins"/>
                <w:lang w:val="en-US"/>
              </w:rPr>
              <w:t xml:space="preserve">Park </w:t>
            </w:r>
            <w:r w:rsidR="003C404A">
              <w:rPr>
                <w:rFonts w:cs="Poppins"/>
                <w:lang w:val="en-US"/>
              </w:rPr>
              <w:t xml:space="preserve">as </w:t>
            </w:r>
            <w:r w:rsidR="002251E1">
              <w:rPr>
                <w:rFonts w:cs="Poppins"/>
                <w:lang w:val="en-US"/>
              </w:rPr>
              <w:t xml:space="preserve">a </w:t>
            </w:r>
            <w:r w:rsidR="00866076">
              <w:rPr>
                <w:rFonts w:cs="Poppins"/>
                <w:lang w:val="en-US"/>
              </w:rPr>
              <w:t>space that can offer occupational therapy</w:t>
            </w:r>
            <w:r w:rsidR="002251E1">
              <w:rPr>
                <w:rFonts w:cs="Poppins"/>
                <w:lang w:val="en-US"/>
              </w:rPr>
              <w:t xml:space="preserve"> </w:t>
            </w:r>
            <w:r w:rsidR="0083198A">
              <w:rPr>
                <w:rFonts w:cs="Poppins"/>
                <w:lang w:val="en-US"/>
              </w:rPr>
              <w:t>elements</w:t>
            </w:r>
            <w:r w:rsidRPr="00353B8E">
              <w:rPr>
                <w:rFonts w:cs="Poppins"/>
                <w:lang w:val="en-US"/>
              </w:rPr>
              <w:t xml:space="preserve"> – spinning, quiet spaces, hammocks, nets, water play, noise refuge pods, messy play, loose bit play, music play done </w:t>
            </w:r>
            <w:r w:rsidR="00C75B10" w:rsidRPr="00353B8E">
              <w:rPr>
                <w:rFonts w:cs="Poppins"/>
                <w:lang w:val="en-US"/>
              </w:rPr>
              <w:t>sensitively</w:t>
            </w:r>
            <w:r w:rsidRPr="00353B8E">
              <w:rPr>
                <w:rFonts w:cs="Poppins"/>
                <w:lang w:val="en-US"/>
              </w:rPr>
              <w:t xml:space="preserve">, emotional regulation signage, </w:t>
            </w:r>
          </w:p>
          <w:p w14:paraId="32290858" w14:textId="5FCC866E" w:rsidR="00EB1309" w:rsidRPr="00BA5846" w:rsidRDefault="00EB1309" w:rsidP="00F33CEF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lang w:val="en-US"/>
              </w:rPr>
            </w:pPr>
            <w:r w:rsidRPr="00BA5846">
              <w:rPr>
                <w:rFonts w:cs="Poppins"/>
                <w:lang w:val="en-US"/>
              </w:rPr>
              <w:t>Engage with Inner West pediatrics</w:t>
            </w:r>
            <w:r w:rsidR="009463D8" w:rsidRPr="00BA5846">
              <w:rPr>
                <w:rFonts w:cs="Poppins"/>
                <w:lang w:val="en-US"/>
              </w:rPr>
              <w:t xml:space="preserve">/occupational therapy </w:t>
            </w:r>
            <w:r w:rsidR="009E1BAE" w:rsidRPr="00BA5846">
              <w:rPr>
                <w:rFonts w:cs="Poppins"/>
                <w:lang w:val="en-US"/>
              </w:rPr>
              <w:t>provider on how to best deliver elements</w:t>
            </w:r>
            <w:r w:rsidR="00054D72" w:rsidRPr="00BA5846">
              <w:rPr>
                <w:rFonts w:cs="Poppins"/>
                <w:lang w:val="en-US"/>
              </w:rPr>
              <w:t xml:space="preserve"> t</w:t>
            </w:r>
            <w:r w:rsidR="00EA7297">
              <w:rPr>
                <w:rFonts w:cs="Poppins"/>
                <w:lang w:val="en-US"/>
              </w:rPr>
              <w:t>hat</w:t>
            </w:r>
            <w:r w:rsidR="00054D72" w:rsidRPr="00BA5846">
              <w:rPr>
                <w:rFonts w:cs="Poppins"/>
                <w:lang w:val="en-US"/>
              </w:rPr>
              <w:t xml:space="preserve"> aid fine and gross motor </w:t>
            </w:r>
            <w:r w:rsidR="003D6A55">
              <w:rPr>
                <w:rFonts w:cs="Poppins"/>
                <w:lang w:val="en-US"/>
              </w:rPr>
              <w:t>skills</w:t>
            </w:r>
            <w:r w:rsidR="00BA5846" w:rsidRPr="00BA5846">
              <w:rPr>
                <w:rFonts w:cs="Poppins"/>
                <w:lang w:val="en-US"/>
              </w:rPr>
              <w:t xml:space="preserve"> development</w:t>
            </w:r>
          </w:p>
          <w:p w14:paraId="29C7F9C8" w14:textId="77777777" w:rsidR="00B02E75" w:rsidRDefault="00EB1309" w:rsidP="00F33CEF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lang w:val="en-US"/>
              </w:rPr>
            </w:pPr>
            <w:r w:rsidRPr="00353B8E">
              <w:rPr>
                <w:rFonts w:cs="Poppins"/>
                <w:lang w:val="en-US"/>
              </w:rPr>
              <w:t>Steel Park – natural bark s</w:t>
            </w:r>
            <w:r w:rsidR="008733D8">
              <w:rPr>
                <w:rFonts w:cs="Poppins"/>
                <w:lang w:val="en-US"/>
              </w:rPr>
              <w:t>urfaces</w:t>
            </w:r>
            <w:r w:rsidRPr="00353B8E">
              <w:rPr>
                <w:rFonts w:cs="Poppins"/>
                <w:lang w:val="en-US"/>
              </w:rPr>
              <w:t xml:space="preserve"> are not good for accessibility – don’t remove it but have less</w:t>
            </w:r>
          </w:p>
          <w:p w14:paraId="2B865E69" w14:textId="05216680" w:rsidR="00F33CEF" w:rsidRPr="00DB4634" w:rsidRDefault="00F01685" w:rsidP="00F33CEF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b/>
                <w:bCs/>
                <w:lang w:val="en-US"/>
              </w:rPr>
            </w:pPr>
            <w:r>
              <w:rPr>
                <w:rFonts w:cs="Poppins"/>
                <w:lang w:val="en-US"/>
              </w:rPr>
              <w:t>Provide shading to s</w:t>
            </w:r>
            <w:r w:rsidR="00F33CEF" w:rsidRPr="00353B8E">
              <w:rPr>
                <w:rFonts w:cs="Poppins"/>
                <w:lang w:val="en-US"/>
              </w:rPr>
              <w:t>ection of water play that is unshaded. Flying fox should be used for all ages</w:t>
            </w:r>
          </w:p>
          <w:p w14:paraId="75196F40" w14:textId="6A7D18F0" w:rsidR="00EB1309" w:rsidRPr="00DE53C8" w:rsidRDefault="00925A0C" w:rsidP="00F33CEF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lang w:val="en-US"/>
              </w:rPr>
            </w:pPr>
            <w:r>
              <w:rPr>
                <w:rFonts w:cs="Poppins"/>
                <w:lang w:val="en-US"/>
              </w:rPr>
              <w:t>P</w:t>
            </w:r>
            <w:r w:rsidR="00EB1309" w:rsidRPr="00353B8E">
              <w:rPr>
                <w:rFonts w:cs="Poppins"/>
                <w:lang w:val="en-US"/>
              </w:rPr>
              <w:t xml:space="preserve">icnic tables are not accessible – </w:t>
            </w:r>
            <w:r w:rsidR="00E57500">
              <w:rPr>
                <w:rFonts w:cs="Poppins"/>
                <w:lang w:val="en-US"/>
              </w:rPr>
              <w:t>provide</w:t>
            </w:r>
            <w:r w:rsidR="00EB1309" w:rsidRPr="00353B8E">
              <w:rPr>
                <w:rFonts w:cs="Poppins"/>
                <w:lang w:val="en-US"/>
              </w:rPr>
              <w:t xml:space="preserve"> a variety of seating options at different heights </w:t>
            </w:r>
          </w:p>
          <w:p w14:paraId="5277DA9D" w14:textId="77777777" w:rsidR="00EB1309" w:rsidRPr="00353B8E" w:rsidRDefault="00EB1309" w:rsidP="00F33CEF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lang w:val="en-US"/>
              </w:rPr>
            </w:pPr>
            <w:r w:rsidRPr="00353B8E">
              <w:rPr>
                <w:rFonts w:cs="Poppins"/>
                <w:lang w:val="en-US"/>
              </w:rPr>
              <w:t>Spinning seats to adjust height for some – if possible</w:t>
            </w:r>
          </w:p>
          <w:p w14:paraId="3C735E46" w14:textId="084CA5B1" w:rsidR="00EB1309" w:rsidRPr="002E1570" w:rsidRDefault="00EB1309" w:rsidP="00F33CEF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lang w:val="en-US"/>
              </w:rPr>
            </w:pPr>
            <w:r w:rsidRPr="00353B8E">
              <w:rPr>
                <w:rFonts w:cs="Poppins"/>
                <w:lang w:val="en-US"/>
              </w:rPr>
              <w:t xml:space="preserve">Communication board standard in inclusive </w:t>
            </w:r>
            <w:r w:rsidR="00403A89">
              <w:rPr>
                <w:rFonts w:cs="Poppins"/>
                <w:lang w:val="en-US"/>
              </w:rPr>
              <w:t>spaces</w:t>
            </w:r>
          </w:p>
        </w:tc>
        <w:tc>
          <w:tcPr>
            <w:tcW w:w="5812" w:type="dxa"/>
          </w:tcPr>
          <w:p w14:paraId="29C6F9A9" w14:textId="0F6E7B00" w:rsidR="002E1570" w:rsidRPr="00580CDF" w:rsidRDefault="00541EB7" w:rsidP="00E60214">
            <w:pPr>
              <w:spacing w:before="0"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lang w:val="en-US"/>
              </w:rPr>
            </w:pPr>
            <w:r w:rsidRPr="00580CDF">
              <w:rPr>
                <w:rFonts w:cs="Poppins"/>
                <w:lang w:val="en-US"/>
              </w:rPr>
              <w:lastRenderedPageBreak/>
              <w:t xml:space="preserve">Consider </w:t>
            </w:r>
            <w:r w:rsidR="00580CDF" w:rsidRPr="00580CDF">
              <w:rPr>
                <w:rFonts w:cs="Poppins"/>
                <w:lang w:val="en-US"/>
              </w:rPr>
              <w:t xml:space="preserve">adding </w:t>
            </w:r>
            <w:proofErr w:type="gramStart"/>
            <w:r w:rsidR="00580CDF" w:rsidRPr="00580CDF">
              <w:rPr>
                <w:rFonts w:cs="Poppins"/>
                <w:lang w:val="en-US"/>
              </w:rPr>
              <w:t>detail</w:t>
            </w:r>
            <w:proofErr w:type="gramEnd"/>
            <w:r w:rsidR="00580CDF" w:rsidRPr="00580CDF">
              <w:rPr>
                <w:rFonts w:cs="Poppins"/>
                <w:lang w:val="en-US"/>
              </w:rPr>
              <w:t xml:space="preserve"> on </w:t>
            </w:r>
            <w:r w:rsidR="00D401F0">
              <w:rPr>
                <w:rFonts w:cs="Poppins"/>
                <w:lang w:val="en-US"/>
              </w:rPr>
              <w:t xml:space="preserve">each </w:t>
            </w:r>
            <w:proofErr w:type="gramStart"/>
            <w:r w:rsidR="00D401F0">
              <w:rPr>
                <w:rFonts w:cs="Poppins"/>
                <w:lang w:val="en-US"/>
              </w:rPr>
              <w:t>parks</w:t>
            </w:r>
            <w:proofErr w:type="gramEnd"/>
            <w:r w:rsidR="00D401F0">
              <w:rPr>
                <w:rFonts w:cs="Poppins"/>
                <w:lang w:val="en-US"/>
              </w:rPr>
              <w:t xml:space="preserve"> </w:t>
            </w:r>
            <w:r w:rsidR="002E1570" w:rsidRPr="00580CDF">
              <w:rPr>
                <w:rFonts w:cs="Poppins"/>
                <w:lang w:val="en-US"/>
              </w:rPr>
              <w:t>seating options on the website</w:t>
            </w:r>
            <w:r w:rsidR="00306D73">
              <w:rPr>
                <w:rFonts w:cs="Poppins"/>
                <w:lang w:val="en-US"/>
              </w:rPr>
              <w:t>.</w:t>
            </w:r>
          </w:p>
          <w:p w14:paraId="3F8158B1" w14:textId="77777777" w:rsidR="00A84679" w:rsidRPr="00E60214" w:rsidRDefault="00FE2BEC" w:rsidP="00E60214">
            <w:pPr>
              <w:spacing w:before="0"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lang w:val="en-US"/>
              </w:rPr>
            </w:pPr>
            <w:r>
              <w:lastRenderedPageBreak/>
              <w:t xml:space="preserve">Staff to </w:t>
            </w:r>
            <w:r w:rsidR="00A84679">
              <w:t xml:space="preserve">explore </w:t>
            </w:r>
            <w:r w:rsidR="00A84679" w:rsidRPr="00E60214">
              <w:rPr>
                <w:rFonts w:cs="Poppins"/>
                <w:lang w:val="en-US"/>
              </w:rPr>
              <w:t>who are the leading experts overseas on seating/accessibility</w:t>
            </w:r>
          </w:p>
          <w:p w14:paraId="5874E95D" w14:textId="603453DE" w:rsidR="00FE2BEC" w:rsidRPr="00E60214" w:rsidRDefault="00FE2BEC" w:rsidP="00E60214">
            <w:pPr>
              <w:spacing w:before="0"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lang w:val="en-US"/>
              </w:rPr>
            </w:pPr>
            <w:r>
              <w:t xml:space="preserve">Resource suggested </w:t>
            </w:r>
            <w:hyperlink r:id="rId13" w:history="1">
              <w:r w:rsidRPr="00E60214">
                <w:rPr>
                  <w:rStyle w:val="Hyperlink"/>
                  <w:rFonts w:cs="Poppins"/>
                </w:rPr>
                <w:t>Designing Accessible Aluminium Seating for Public and Urban Spaces  | Park Furniture Australia</w:t>
              </w:r>
            </w:hyperlink>
          </w:p>
          <w:p w14:paraId="30F471BB" w14:textId="339C1B11" w:rsidR="00EB1309" w:rsidRPr="00B30931" w:rsidRDefault="00EB1309" w:rsidP="00EB130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</w:tr>
      <w:tr w:rsidR="00EB1309" w14:paraId="58145A4A" w14:textId="77777777" w:rsidTr="00C50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shd w:val="clear" w:color="auto" w:fill="F9DED7"/>
          </w:tcPr>
          <w:p w14:paraId="3F6625E3" w14:textId="05B11A2F" w:rsidR="00EB1309" w:rsidRPr="00BF3457" w:rsidRDefault="00EB1309" w:rsidP="00EB1309">
            <w:pPr>
              <w:jc w:val="left"/>
              <w:rPr>
                <w:b w:val="0"/>
                <w:bCs w:val="0"/>
                <w:lang w:eastAsia="ja-JP"/>
              </w:rPr>
            </w:pPr>
            <w:r w:rsidRPr="00BF3457">
              <w:rPr>
                <w:b w:val="0"/>
                <w:bCs w:val="0"/>
                <w:lang w:eastAsia="ja-JP"/>
              </w:rPr>
              <w:lastRenderedPageBreak/>
              <w:t>5.</w:t>
            </w:r>
          </w:p>
        </w:tc>
        <w:tc>
          <w:tcPr>
            <w:tcW w:w="6810" w:type="dxa"/>
            <w:shd w:val="clear" w:color="auto" w:fill="F9DED7"/>
          </w:tcPr>
          <w:p w14:paraId="2111AB6E" w14:textId="28C547BC" w:rsidR="002E1570" w:rsidRPr="002E1570" w:rsidRDefault="002E1570" w:rsidP="002E157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Members were advised that a</w:t>
            </w:r>
            <w:r w:rsidRPr="002E1570">
              <w:t>t its meeting on Tuesday 17 June 2025, Council endorsed 2 policy challenges for the Access LDG</w:t>
            </w:r>
            <w:r>
              <w:t>. These were:</w:t>
            </w:r>
          </w:p>
          <w:p w14:paraId="3DEA4D63" w14:textId="77777777" w:rsidR="002E1570" w:rsidRPr="002E1570" w:rsidRDefault="002E1570" w:rsidP="002E1570">
            <w:pPr>
              <w:numPr>
                <w:ilvl w:val="0"/>
                <w:numId w:val="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1570">
              <w:t>How can Council systematically embed Disability Inclusion Action Plan commitments into policy development, implementation, and evaluation?</w:t>
            </w:r>
          </w:p>
          <w:p w14:paraId="60A7B22B" w14:textId="77777777" w:rsidR="002E1570" w:rsidRPr="002E1570" w:rsidRDefault="002E1570" w:rsidP="002E1570">
            <w:pPr>
              <w:ind w:left="33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1570">
              <w:lastRenderedPageBreak/>
              <w:t>2. How can Council maintain and enhance its status as an Employer of Choice for people with disability? </w:t>
            </w:r>
          </w:p>
          <w:p w14:paraId="1C6B0858" w14:textId="410A52C0" w:rsidR="002E1570" w:rsidRPr="002E1570" w:rsidRDefault="002E1570" w:rsidP="002E157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1570">
              <w:t xml:space="preserve">Throughout the term </w:t>
            </w:r>
            <w:r>
              <w:t xml:space="preserve">the LDG </w:t>
            </w:r>
            <w:r w:rsidRPr="002E1570">
              <w:t>will deliberate over these topics. They will be discussed alongside scheduled agenda presentations, staff updates and briefings relating to the DIAP actions and Councils Workforce and Culture initiatives.</w:t>
            </w:r>
          </w:p>
          <w:p w14:paraId="4CC856B9" w14:textId="6D15D7E5" w:rsidR="00EB1309" w:rsidRPr="00B30931" w:rsidRDefault="002E1570" w:rsidP="002E606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  <w:r w:rsidRPr="002E1570">
              <w:t>An update on the progress of the challenges will be provided every six months to Council.</w:t>
            </w:r>
          </w:p>
        </w:tc>
        <w:tc>
          <w:tcPr>
            <w:tcW w:w="5812" w:type="dxa"/>
            <w:shd w:val="clear" w:color="auto" w:fill="F9DED7"/>
          </w:tcPr>
          <w:p w14:paraId="3CB3C834" w14:textId="77777777" w:rsidR="00EB1309" w:rsidRPr="00B30931" w:rsidRDefault="00EB1309" w:rsidP="00EB130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</w:tr>
    </w:tbl>
    <w:p w14:paraId="13476609" w14:textId="77777777" w:rsidR="00AD0EB1" w:rsidRPr="00BE0879" w:rsidRDefault="00AD0EB1" w:rsidP="00AD0EB1">
      <w:pPr>
        <w:jc w:val="left"/>
        <w:rPr>
          <w:lang w:eastAsia="ja-JP"/>
        </w:rPr>
      </w:pPr>
    </w:p>
    <w:p w14:paraId="352232B9" w14:textId="77777777" w:rsidR="00AD0EB1" w:rsidRPr="00BE0879" w:rsidRDefault="00AD0EB1" w:rsidP="00AD0EB1">
      <w:pPr>
        <w:jc w:val="left"/>
        <w:rPr>
          <w:lang w:eastAsia="ja-JP"/>
        </w:rPr>
      </w:pPr>
    </w:p>
    <w:p w14:paraId="7C00B9AC" w14:textId="77777777" w:rsidR="00AD0EB1" w:rsidRDefault="00AD0EB1" w:rsidP="006D7C55">
      <w:pPr>
        <w:pStyle w:val="Heading2"/>
      </w:pPr>
      <w:r>
        <w:t>Next meeting</w:t>
      </w:r>
    </w:p>
    <w:p w14:paraId="314CF7B2" w14:textId="425D3C30" w:rsidR="00C33DA9" w:rsidRPr="00C33DA9" w:rsidRDefault="00C33DA9" w:rsidP="00C33DA9">
      <w:pPr>
        <w:rPr>
          <w:lang w:eastAsia="ja-JP"/>
        </w:rPr>
      </w:pPr>
      <w:r>
        <w:rPr>
          <w:lang w:eastAsia="ja-JP"/>
        </w:rPr>
        <w:t xml:space="preserve">Wednesday </w:t>
      </w:r>
      <w:r w:rsidR="00730120">
        <w:rPr>
          <w:lang w:eastAsia="ja-JP"/>
        </w:rPr>
        <w:t>17 September</w:t>
      </w:r>
      <w:r>
        <w:rPr>
          <w:lang w:eastAsia="ja-JP"/>
        </w:rPr>
        <w:t xml:space="preserve"> 2025</w:t>
      </w:r>
    </w:p>
    <w:p w14:paraId="42DFECDA" w14:textId="77777777" w:rsidR="00AD0EB1" w:rsidRPr="00BE0879" w:rsidRDefault="00AD0EB1" w:rsidP="00AD0EB1">
      <w:pPr>
        <w:jc w:val="left"/>
        <w:rPr>
          <w:lang w:eastAsia="ja-JP"/>
        </w:rPr>
      </w:pPr>
    </w:p>
    <w:sectPr w:rsidR="00AD0EB1" w:rsidRPr="00BE0879" w:rsidSect="00AD0EB1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1CC3D" w14:textId="77777777" w:rsidR="00FC0620" w:rsidRDefault="00FC0620" w:rsidP="00AD0EB1">
      <w:pPr>
        <w:spacing w:before="0" w:after="0"/>
      </w:pPr>
      <w:r>
        <w:separator/>
      </w:r>
    </w:p>
  </w:endnote>
  <w:endnote w:type="continuationSeparator" w:id="0">
    <w:p w14:paraId="5D3E917E" w14:textId="77777777" w:rsidR="00FC0620" w:rsidRDefault="00FC0620" w:rsidP="00AD0EB1">
      <w:pPr>
        <w:spacing w:before="0" w:after="0"/>
      </w:pPr>
      <w:r>
        <w:continuationSeparator/>
      </w:r>
    </w:p>
  </w:endnote>
  <w:endnote w:type="continuationNotice" w:id="1">
    <w:p w14:paraId="436057BD" w14:textId="77777777" w:rsidR="00FC0620" w:rsidRDefault="00FC062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D7226" w14:textId="77777777" w:rsidR="00FC0620" w:rsidRDefault="00FC0620" w:rsidP="00AD0EB1">
      <w:pPr>
        <w:spacing w:before="0" w:after="0"/>
      </w:pPr>
      <w:r>
        <w:separator/>
      </w:r>
    </w:p>
  </w:footnote>
  <w:footnote w:type="continuationSeparator" w:id="0">
    <w:p w14:paraId="02EB42FE" w14:textId="77777777" w:rsidR="00FC0620" w:rsidRDefault="00FC0620" w:rsidP="00AD0EB1">
      <w:pPr>
        <w:spacing w:before="0" w:after="0"/>
      </w:pPr>
      <w:r>
        <w:continuationSeparator/>
      </w:r>
    </w:p>
  </w:footnote>
  <w:footnote w:type="continuationNotice" w:id="1">
    <w:p w14:paraId="3B87BCBF" w14:textId="77777777" w:rsidR="00FC0620" w:rsidRDefault="00FC062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54803" w14:textId="0BEE5079" w:rsidR="00AD0EB1" w:rsidRDefault="00AD0EB1">
    <w:pPr>
      <w:pStyle w:val="Header"/>
    </w:pPr>
    <w:r w:rsidRPr="008F3C9F">
      <w:rPr>
        <w:noProof/>
      </w:rPr>
      <w:drawing>
        <wp:inline distT="0" distB="0" distL="0" distR="0" wp14:anchorId="5091F252" wp14:editId="0A0A0EC1">
          <wp:extent cx="2825750" cy="349250"/>
          <wp:effectExtent l="0" t="0" r="0" b="0"/>
          <wp:docPr id="1041158220" name="Picture 1041158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575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CB7CE" w14:textId="010A1630" w:rsidR="00AD0EB1" w:rsidRDefault="00AD0EB1">
    <w:pPr>
      <w:pStyle w:val="Header"/>
    </w:pPr>
    <w:r w:rsidRPr="008F3C9F">
      <w:rPr>
        <w:noProof/>
      </w:rPr>
      <w:drawing>
        <wp:inline distT="0" distB="0" distL="0" distR="0" wp14:anchorId="7B01D20D" wp14:editId="0FE439C8">
          <wp:extent cx="2825750" cy="349250"/>
          <wp:effectExtent l="0" t="0" r="0" b="0"/>
          <wp:docPr id="793369910" name="Picture 7933699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575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EE1"/>
    <w:multiLevelType w:val="hybridMultilevel"/>
    <w:tmpl w:val="0F9AE7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8530D"/>
    <w:multiLevelType w:val="hybridMultilevel"/>
    <w:tmpl w:val="D9DA4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65A8E"/>
    <w:multiLevelType w:val="hybridMultilevel"/>
    <w:tmpl w:val="827E83C8"/>
    <w:lvl w:ilvl="0" w:tplc="1BF6E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240A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8854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7222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7A4D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A024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F03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ECE8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ECD3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A7632"/>
    <w:multiLevelType w:val="hybridMultilevel"/>
    <w:tmpl w:val="D1EE3C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237F9"/>
    <w:multiLevelType w:val="hybridMultilevel"/>
    <w:tmpl w:val="FED82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E4F8D"/>
    <w:multiLevelType w:val="hybridMultilevel"/>
    <w:tmpl w:val="59FC7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C15F8"/>
    <w:multiLevelType w:val="hybridMultilevel"/>
    <w:tmpl w:val="82E4D0D6"/>
    <w:lvl w:ilvl="0" w:tplc="47528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B4BBE"/>
    <w:multiLevelType w:val="hybridMultilevel"/>
    <w:tmpl w:val="2E0AB5BE"/>
    <w:lvl w:ilvl="0" w:tplc="E0AE2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385557">
    <w:abstractNumId w:val="6"/>
  </w:num>
  <w:num w:numId="2" w16cid:durableId="189993567">
    <w:abstractNumId w:val="7"/>
  </w:num>
  <w:num w:numId="3" w16cid:durableId="1671331269">
    <w:abstractNumId w:val="5"/>
  </w:num>
  <w:num w:numId="4" w16cid:durableId="67658626">
    <w:abstractNumId w:val="4"/>
  </w:num>
  <w:num w:numId="5" w16cid:durableId="1369838183">
    <w:abstractNumId w:val="3"/>
  </w:num>
  <w:num w:numId="6" w16cid:durableId="218977319">
    <w:abstractNumId w:val="1"/>
  </w:num>
  <w:num w:numId="7" w16cid:durableId="549071951">
    <w:abstractNumId w:val="0"/>
  </w:num>
  <w:num w:numId="8" w16cid:durableId="1434979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B1"/>
    <w:rsid w:val="0001280C"/>
    <w:rsid w:val="00016D26"/>
    <w:rsid w:val="00035CA3"/>
    <w:rsid w:val="00046F4A"/>
    <w:rsid w:val="000510FD"/>
    <w:rsid w:val="00054D72"/>
    <w:rsid w:val="0005719A"/>
    <w:rsid w:val="0006092C"/>
    <w:rsid w:val="00074584"/>
    <w:rsid w:val="0009149A"/>
    <w:rsid w:val="0009425A"/>
    <w:rsid w:val="000968A3"/>
    <w:rsid w:val="000C704B"/>
    <w:rsid w:val="000E07A6"/>
    <w:rsid w:val="000F2B18"/>
    <w:rsid w:val="00101FB0"/>
    <w:rsid w:val="00107A30"/>
    <w:rsid w:val="00121239"/>
    <w:rsid w:val="00122D6E"/>
    <w:rsid w:val="00123037"/>
    <w:rsid w:val="001235F6"/>
    <w:rsid w:val="00181368"/>
    <w:rsid w:val="00191CF5"/>
    <w:rsid w:val="00193715"/>
    <w:rsid w:val="00195472"/>
    <w:rsid w:val="00195A7B"/>
    <w:rsid w:val="001B2316"/>
    <w:rsid w:val="001B236F"/>
    <w:rsid w:val="001B3612"/>
    <w:rsid w:val="001B3F32"/>
    <w:rsid w:val="001B4139"/>
    <w:rsid w:val="001B6CC1"/>
    <w:rsid w:val="001B771A"/>
    <w:rsid w:val="002251E1"/>
    <w:rsid w:val="002505B3"/>
    <w:rsid w:val="00281DE8"/>
    <w:rsid w:val="00283B09"/>
    <w:rsid w:val="00290F02"/>
    <w:rsid w:val="00291040"/>
    <w:rsid w:val="002A2236"/>
    <w:rsid w:val="002B6FE6"/>
    <w:rsid w:val="002E1570"/>
    <w:rsid w:val="002E6069"/>
    <w:rsid w:val="00306D73"/>
    <w:rsid w:val="00307EA8"/>
    <w:rsid w:val="00323B68"/>
    <w:rsid w:val="00324F5A"/>
    <w:rsid w:val="00356439"/>
    <w:rsid w:val="003941F3"/>
    <w:rsid w:val="003B3967"/>
    <w:rsid w:val="003B6B63"/>
    <w:rsid w:val="003C404A"/>
    <w:rsid w:val="003D6A55"/>
    <w:rsid w:val="003F04BA"/>
    <w:rsid w:val="00403A89"/>
    <w:rsid w:val="00404910"/>
    <w:rsid w:val="004473B2"/>
    <w:rsid w:val="00474B9E"/>
    <w:rsid w:val="0047629B"/>
    <w:rsid w:val="004830CF"/>
    <w:rsid w:val="0048557F"/>
    <w:rsid w:val="004B0639"/>
    <w:rsid w:val="004C5155"/>
    <w:rsid w:val="004F0D6B"/>
    <w:rsid w:val="004F1C7A"/>
    <w:rsid w:val="00541EB7"/>
    <w:rsid w:val="005727FD"/>
    <w:rsid w:val="00576058"/>
    <w:rsid w:val="00577862"/>
    <w:rsid w:val="00580CDF"/>
    <w:rsid w:val="005819F8"/>
    <w:rsid w:val="00597FDC"/>
    <w:rsid w:val="005A51A4"/>
    <w:rsid w:val="005A5F41"/>
    <w:rsid w:val="005B3A9F"/>
    <w:rsid w:val="005B5024"/>
    <w:rsid w:val="005C2828"/>
    <w:rsid w:val="005C2AC6"/>
    <w:rsid w:val="005D703F"/>
    <w:rsid w:val="005E5A47"/>
    <w:rsid w:val="005E7F9E"/>
    <w:rsid w:val="005F5CF6"/>
    <w:rsid w:val="00601B91"/>
    <w:rsid w:val="00650D78"/>
    <w:rsid w:val="0066350E"/>
    <w:rsid w:val="00673CED"/>
    <w:rsid w:val="006A7352"/>
    <w:rsid w:val="006B4741"/>
    <w:rsid w:val="006B5807"/>
    <w:rsid w:val="006C163F"/>
    <w:rsid w:val="006D2C32"/>
    <w:rsid w:val="006D3894"/>
    <w:rsid w:val="006D7C55"/>
    <w:rsid w:val="006F1074"/>
    <w:rsid w:val="006F13F9"/>
    <w:rsid w:val="00720629"/>
    <w:rsid w:val="00730120"/>
    <w:rsid w:val="007659B6"/>
    <w:rsid w:val="00771089"/>
    <w:rsid w:val="007843DA"/>
    <w:rsid w:val="007B1EC1"/>
    <w:rsid w:val="007C7220"/>
    <w:rsid w:val="007E06F6"/>
    <w:rsid w:val="007E1A9D"/>
    <w:rsid w:val="007E6C8A"/>
    <w:rsid w:val="008316FB"/>
    <w:rsid w:val="0083198A"/>
    <w:rsid w:val="00836E25"/>
    <w:rsid w:val="00850A7D"/>
    <w:rsid w:val="0085213E"/>
    <w:rsid w:val="00861EC9"/>
    <w:rsid w:val="00866076"/>
    <w:rsid w:val="008733D8"/>
    <w:rsid w:val="00873F6E"/>
    <w:rsid w:val="00880ED2"/>
    <w:rsid w:val="008B60C8"/>
    <w:rsid w:val="009025D2"/>
    <w:rsid w:val="00906C14"/>
    <w:rsid w:val="00925A0C"/>
    <w:rsid w:val="00932F57"/>
    <w:rsid w:val="009365AC"/>
    <w:rsid w:val="009450E4"/>
    <w:rsid w:val="009463D8"/>
    <w:rsid w:val="0095454B"/>
    <w:rsid w:val="0095778C"/>
    <w:rsid w:val="00972A5E"/>
    <w:rsid w:val="00972B85"/>
    <w:rsid w:val="009739D3"/>
    <w:rsid w:val="00975E8E"/>
    <w:rsid w:val="00985306"/>
    <w:rsid w:val="009914C4"/>
    <w:rsid w:val="009B3BDB"/>
    <w:rsid w:val="009C19A1"/>
    <w:rsid w:val="009D51D1"/>
    <w:rsid w:val="009D7A22"/>
    <w:rsid w:val="009E1BAE"/>
    <w:rsid w:val="009E5D62"/>
    <w:rsid w:val="009F1521"/>
    <w:rsid w:val="00A32F51"/>
    <w:rsid w:val="00A3761A"/>
    <w:rsid w:val="00A44719"/>
    <w:rsid w:val="00A74344"/>
    <w:rsid w:val="00A765B4"/>
    <w:rsid w:val="00A84679"/>
    <w:rsid w:val="00AA3320"/>
    <w:rsid w:val="00AD0EB1"/>
    <w:rsid w:val="00AE2955"/>
    <w:rsid w:val="00AE58BB"/>
    <w:rsid w:val="00AF2771"/>
    <w:rsid w:val="00B02E75"/>
    <w:rsid w:val="00B0576E"/>
    <w:rsid w:val="00B0670C"/>
    <w:rsid w:val="00B21035"/>
    <w:rsid w:val="00B374C9"/>
    <w:rsid w:val="00B47DA1"/>
    <w:rsid w:val="00B5182C"/>
    <w:rsid w:val="00B626C5"/>
    <w:rsid w:val="00B65370"/>
    <w:rsid w:val="00BA5846"/>
    <w:rsid w:val="00BB2444"/>
    <w:rsid w:val="00BB7482"/>
    <w:rsid w:val="00BC0F01"/>
    <w:rsid w:val="00BC70A4"/>
    <w:rsid w:val="00BF3457"/>
    <w:rsid w:val="00C03099"/>
    <w:rsid w:val="00C300AD"/>
    <w:rsid w:val="00C3047C"/>
    <w:rsid w:val="00C33DA9"/>
    <w:rsid w:val="00C34527"/>
    <w:rsid w:val="00C500A7"/>
    <w:rsid w:val="00C67375"/>
    <w:rsid w:val="00C75B10"/>
    <w:rsid w:val="00C77430"/>
    <w:rsid w:val="00C85395"/>
    <w:rsid w:val="00CA5C3F"/>
    <w:rsid w:val="00CB2350"/>
    <w:rsid w:val="00CE7FBE"/>
    <w:rsid w:val="00D1393D"/>
    <w:rsid w:val="00D401F0"/>
    <w:rsid w:val="00D46E43"/>
    <w:rsid w:val="00D61D43"/>
    <w:rsid w:val="00D62CDD"/>
    <w:rsid w:val="00D654A4"/>
    <w:rsid w:val="00DA2568"/>
    <w:rsid w:val="00DB4EE8"/>
    <w:rsid w:val="00DC0BC0"/>
    <w:rsid w:val="00DC20DE"/>
    <w:rsid w:val="00DE53C8"/>
    <w:rsid w:val="00DF58E1"/>
    <w:rsid w:val="00E05F1E"/>
    <w:rsid w:val="00E13562"/>
    <w:rsid w:val="00E24979"/>
    <w:rsid w:val="00E26B87"/>
    <w:rsid w:val="00E35341"/>
    <w:rsid w:val="00E37916"/>
    <w:rsid w:val="00E445F9"/>
    <w:rsid w:val="00E57500"/>
    <w:rsid w:val="00E60214"/>
    <w:rsid w:val="00E83725"/>
    <w:rsid w:val="00E83F04"/>
    <w:rsid w:val="00E94760"/>
    <w:rsid w:val="00EA7297"/>
    <w:rsid w:val="00EB1309"/>
    <w:rsid w:val="00EC3D78"/>
    <w:rsid w:val="00EC5A7D"/>
    <w:rsid w:val="00EE57F6"/>
    <w:rsid w:val="00EF19DF"/>
    <w:rsid w:val="00EF27A3"/>
    <w:rsid w:val="00EF56B2"/>
    <w:rsid w:val="00F00108"/>
    <w:rsid w:val="00F01685"/>
    <w:rsid w:val="00F02AB7"/>
    <w:rsid w:val="00F11056"/>
    <w:rsid w:val="00F16143"/>
    <w:rsid w:val="00F21246"/>
    <w:rsid w:val="00F25A5E"/>
    <w:rsid w:val="00F3298A"/>
    <w:rsid w:val="00F33CEF"/>
    <w:rsid w:val="00F504B3"/>
    <w:rsid w:val="00F51F68"/>
    <w:rsid w:val="00F71307"/>
    <w:rsid w:val="00F76692"/>
    <w:rsid w:val="00FC0620"/>
    <w:rsid w:val="00FE1B4C"/>
    <w:rsid w:val="00FE2BEC"/>
    <w:rsid w:val="00FF0FB3"/>
    <w:rsid w:val="00FF3976"/>
    <w:rsid w:val="00FF4761"/>
    <w:rsid w:val="00FF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C7035"/>
  <w15:chartTrackingRefBased/>
  <w15:docId w15:val="{6CB2B1E9-DAA1-4811-84E5-751FD64F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EB1"/>
    <w:pPr>
      <w:spacing w:before="120" w:after="120" w:line="240" w:lineRule="auto"/>
      <w:jc w:val="both"/>
    </w:pPr>
    <w:rPr>
      <w:rFonts w:ascii="Poppins" w:eastAsia="Times New Roman" w:hAnsi="Poppins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E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next w:val="Normal"/>
    <w:link w:val="Heading2Char"/>
    <w:autoRedefine/>
    <w:uiPriority w:val="99"/>
    <w:qFormat/>
    <w:rsid w:val="006D7C55"/>
    <w:pPr>
      <w:keepNext/>
      <w:keepLines/>
      <w:spacing w:before="240" w:after="120" w:line="240" w:lineRule="auto"/>
      <w:ind w:left="360"/>
      <w:outlineLvl w:val="1"/>
    </w:pPr>
    <w:rPr>
      <w:rFonts w:ascii="Poppins" w:eastAsia="Times New Roman" w:hAnsi="Poppins" w:cs="Poppins"/>
      <w:color w:val="BC1B4B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6D7C55"/>
    <w:rPr>
      <w:rFonts w:ascii="Poppins" w:eastAsia="Times New Roman" w:hAnsi="Poppins" w:cs="Poppins"/>
      <w:color w:val="BC1B4B"/>
      <w:lang w:eastAsia="ja-JP"/>
    </w:rPr>
  </w:style>
  <w:style w:type="paragraph" w:styleId="Caption">
    <w:name w:val="caption"/>
    <w:basedOn w:val="Heading2"/>
    <w:next w:val="Normal"/>
    <w:autoRedefine/>
    <w:uiPriority w:val="99"/>
    <w:qFormat/>
    <w:rsid w:val="00AD0EB1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AD0E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  <w:style w:type="paragraph" w:styleId="TOCHeading">
    <w:name w:val="TOC Heading"/>
    <w:basedOn w:val="Title"/>
    <w:next w:val="Normal"/>
    <w:uiPriority w:val="39"/>
    <w:unhideWhenUsed/>
    <w:qFormat/>
    <w:rsid w:val="00AD0EB1"/>
    <w:pPr>
      <w:autoSpaceDE w:val="0"/>
      <w:autoSpaceDN w:val="0"/>
      <w:adjustRightInd w:val="0"/>
      <w:spacing w:before="120" w:after="200" w:line="276" w:lineRule="auto"/>
      <w:ind w:left="720" w:hanging="720"/>
      <w:contextualSpacing w:val="0"/>
      <w:jc w:val="left"/>
      <w:outlineLvl w:val="0"/>
    </w:pPr>
    <w:rPr>
      <w:rFonts w:ascii="Poppins" w:eastAsia="Times New Roman" w:hAnsi="Poppins" w:cs="Times New Roman"/>
      <w:bCs/>
      <w:noProof/>
      <w:color w:val="833C0B" w:themeColor="accent2" w:themeShade="80"/>
      <w:spacing w:val="0"/>
      <w:kern w:val="0"/>
      <w:sz w:val="36"/>
      <w:szCs w:val="36"/>
      <w:lang w:eastAsia="en-US"/>
    </w:rPr>
  </w:style>
  <w:style w:type="table" w:styleId="PlainTable4">
    <w:name w:val="Plain Table 4"/>
    <w:basedOn w:val="TableNormal"/>
    <w:uiPriority w:val="44"/>
    <w:rsid w:val="00AD0EB1"/>
    <w:pPr>
      <w:spacing w:after="0" w:line="240" w:lineRule="auto"/>
    </w:pPr>
    <w:rPr>
      <w:rFonts w:ascii="Poppins" w:eastAsia="Times New Roman" w:hAnsi="Poppins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AD0EB1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EB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AD0EB1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D0EB1"/>
    <w:rPr>
      <w:rFonts w:ascii="Poppins" w:eastAsia="Times New Roman" w:hAnsi="Poppins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D0EB1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D0EB1"/>
    <w:rPr>
      <w:rFonts w:ascii="Poppins" w:eastAsia="Times New Roman" w:hAnsi="Poppins" w:cs="Times New Roman"/>
      <w:lang w:eastAsia="en-AU"/>
    </w:rPr>
  </w:style>
  <w:style w:type="paragraph" w:styleId="ListParagraph">
    <w:name w:val="List Paragraph"/>
    <w:basedOn w:val="Normal"/>
    <w:uiPriority w:val="34"/>
    <w:qFormat/>
    <w:rsid w:val="009C19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3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0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400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kfurnitureaustralia.com.au/news/designing-accessible-aluminium-seating-for-public-and-urban-space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478F67AD1CD9C045B834B4AD5853D5C2" ma:contentTypeVersion="11" ma:contentTypeDescription="Upload an image." ma:contentTypeScope="" ma:versionID="37b5e7a1a42b18e1e9822573c045838d">
  <xsd:schema xmlns:xsd="http://www.w3.org/2001/XMLSchema" xmlns:xs="http://www.w3.org/2001/XMLSchema" xmlns:p="http://schemas.microsoft.com/office/2006/metadata/properties" xmlns:ns1="http://schemas.microsoft.com/sharepoint/v3" xmlns:ns2="FFD4BF6F-F96C-4D50-B000-7366B408440F" xmlns:ns3="http://schemas.microsoft.com/sharepoint/v3/fields" xmlns:ns4="92dbecb4-1e58-408c-a8dc-80e2646a4080" xmlns:ns5="ffd4bf6f-f96c-4d50-b000-7366b408440f" targetNamespace="http://schemas.microsoft.com/office/2006/metadata/properties" ma:root="true" ma:fieldsID="4d3857e0ae63dba3200b0820a646fcf9" ns1:_="" ns2:_="" ns3:_="" ns4:_="" ns5:_="">
    <xsd:import namespace="http://schemas.microsoft.com/sharepoint/v3"/>
    <xsd:import namespace="FFD4BF6F-F96C-4D50-B000-7366B408440F"/>
    <xsd:import namespace="http://schemas.microsoft.com/sharepoint/v3/fields"/>
    <xsd:import namespace="92dbecb4-1e58-408c-a8dc-80e2646a4080"/>
    <xsd:import namespace="ffd4bf6f-f96c-4d50-b000-7366b408440f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4BF6F-F96C-4D50-B000-7366B408440F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becb4-1e58-408c-a8dc-80e2646a4080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4bf6f-f96c-4d50-b000-7366b4084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FFD4BF6F-F96C-4D50-B000-7366B408440F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_dlc_DocId xmlns="92dbecb4-1e58-408c-a8dc-80e2646a4080">UWF2DM6ZDUWT-2085458173-119</_dlc_DocId>
    <_dlc_DocIdUrl xmlns="92dbecb4-1e58-408c-a8dc-80e2646a4080">
      <Url>https://innerwest.sharepoint.com/sites/intranet/howwework/communityengagement/_layouts/15/DocIdRedir.aspx?ID=UWF2DM6ZDUWT-2085458173-119</Url>
      <Description>UWF2DM6ZDUWT-2085458173-119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8F3C12F-23DD-4041-B74A-522E10010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D4BF6F-F96C-4D50-B000-7366B408440F"/>
    <ds:schemaRef ds:uri="http://schemas.microsoft.com/sharepoint/v3/fields"/>
    <ds:schemaRef ds:uri="92dbecb4-1e58-408c-a8dc-80e2646a4080"/>
    <ds:schemaRef ds:uri="ffd4bf6f-f96c-4d50-b000-7366b4084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E8F82-CA68-453F-ABC5-DE2D934079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685F3-E60E-42FC-8F04-E19842CC3491}">
  <ds:schemaRefs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ffd4bf6f-f96c-4d50-b000-7366b408440f"/>
    <ds:schemaRef ds:uri="92dbecb4-1e58-408c-a8dc-80e2646a4080"/>
    <ds:schemaRef ds:uri="http://schemas.microsoft.com/sharepoint/v3/fields"/>
    <ds:schemaRef ds:uri="FFD4BF6F-F96C-4D50-B000-7366B408440F"/>
    <ds:schemaRef ds:uri="http://schemas.microsoft.com/sharepoint/v3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A23F76F-7D3D-46AA-8C32-C779E7878D1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562</Words>
  <Characters>3282</Characters>
  <Application>Microsoft Office Word</Application>
  <DocSecurity>0</DocSecurity>
  <Lines>131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Inner West Council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Jackson</dc:creator>
  <cp:keywords/>
  <dc:description/>
  <cp:lastModifiedBy>Prisca Casala</cp:lastModifiedBy>
  <cp:revision>2</cp:revision>
  <cp:lastPrinted>2025-05-14T05:58:00Z</cp:lastPrinted>
  <dcterms:created xsi:type="dcterms:W3CDTF">2025-09-19T00:47:00Z</dcterms:created>
  <dcterms:modified xsi:type="dcterms:W3CDTF">2025-09-19T00:47:00Z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0x0101009148F5A04DDD49CBA7127AADA5FB792B00AADE34325A8B49CDA8BB4DB53328F21400478F67AD1CD9C045B834B4AD5853D5C2</vt:lpwstr>
  </property>
  <property fmtid="{D5CDD505-2E9C-101B-9397-08002B2CF9AE}" pid="3" name="Site Type">
    <vt:lpwstr>3;#Department|c786d8df-7b5d-4014-bc26-c45c2dabee8c</vt:lpwstr>
  </property>
  <property fmtid="{D5CDD505-2E9C-101B-9397-08002B2CF9AE}" pid="4" name="Business Activity">
    <vt:lpwstr>1;#Community Relations:Community Consultation|50fd419b-8a29-4cd7-99ce-3c118553a12e</vt:lpwstr>
  </property>
  <property fmtid="{D5CDD505-2E9C-101B-9397-08002B2CF9AE}" pid="5" name="MediaServiceImageTags">
    <vt:lpwstr/>
  </property>
  <property fmtid="{D5CDD505-2E9C-101B-9397-08002B2CF9AE}" pid="6" name="IWC Department">
    <vt:lpwstr>2;#Engagement|c2ea2c44-38ca-425c-9c5c-d752fd404a6b</vt:lpwstr>
  </property>
  <property fmtid="{D5CDD505-2E9C-101B-9397-08002B2CF9AE}" pid="7" name="Document Type">
    <vt:lpwstr/>
  </property>
  <property fmtid="{D5CDD505-2E9C-101B-9397-08002B2CF9AE}" pid="8" name="_dlc_DocIdItemGuid">
    <vt:lpwstr>541672b9-66e8-49a5-ad10-0c6a20b8aec2</vt:lpwstr>
  </property>
</Properties>
</file>